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000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25"/>
        <w:gridCol w:w="58"/>
      </w:tblGrid>
      <w:tr w:rsidR="00A02964" w:rsidRPr="00A02964" w:rsidTr="00A02964">
        <w:trPr>
          <w:tblCellSpacing w:w="7" w:type="dxa"/>
        </w:trPr>
        <w:tc>
          <w:tcPr>
            <w:tcW w:w="0" w:type="auto"/>
            <w:vAlign w:val="bottom"/>
            <w:hideMark/>
          </w:tcPr>
          <w:tbl>
            <w:tblPr>
              <w:tblW w:w="10425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02"/>
              <w:gridCol w:w="1303"/>
              <w:gridCol w:w="5213"/>
              <w:gridCol w:w="1303"/>
              <w:gridCol w:w="1304"/>
            </w:tblGrid>
            <w:tr w:rsidR="00A02964" w:rsidRPr="00A02964">
              <w:trPr>
                <w:jc w:val="center"/>
              </w:trPr>
              <w:tc>
                <w:tcPr>
                  <w:tcW w:w="10418" w:type="dxa"/>
                  <w:gridSpan w:val="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A02964" w:rsidRPr="00A02964" w:rsidRDefault="00A02964" w:rsidP="00A02964">
                  <w:pPr>
                    <w:spacing w:after="0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A02964">
                    <w:rPr>
                      <w:rFonts w:ascii="inherit" w:eastAsia="Times New Roman" w:hAnsi="inherit" w:cs="Times New Roman"/>
                      <w:b/>
                      <w:bCs/>
                      <w:sz w:val="30"/>
                      <w:szCs w:val="30"/>
                      <w:bdr w:val="none" w:sz="0" w:space="0" w:color="auto" w:frame="1"/>
                      <w:lang w:eastAsia="ru-RU"/>
                    </w:rPr>
                    <w:t>«</w:t>
                  </w:r>
                  <w:hyperlink r:id="rId5" w:history="1">
                    <w:r w:rsidRPr="00D12BBA">
                      <w:rPr>
                        <w:rStyle w:val="a4"/>
                        <w:rFonts w:ascii="inherit" w:eastAsia="Times New Roman" w:hAnsi="inherit" w:cs="Times New Roman"/>
                        <w:b/>
                        <w:bCs/>
                        <w:color w:val="auto"/>
                        <w:sz w:val="30"/>
                        <w:szCs w:val="30"/>
                        <w:u w:val="none"/>
                        <w:bdr w:val="none" w:sz="0" w:space="0" w:color="auto" w:frame="1"/>
                        <w:lang w:eastAsia="ru-RU"/>
                      </w:rPr>
                      <w:t>РОЖДЕСТВЕНСКОЕ ВОЛШЕБСТВО ГЕРМАНИИ</w:t>
                    </w:r>
                  </w:hyperlink>
                  <w:r w:rsidRPr="00A02964">
                    <w:rPr>
                      <w:rFonts w:ascii="inherit" w:eastAsia="Times New Roman" w:hAnsi="inherit" w:cs="Times New Roman"/>
                      <w:b/>
                      <w:bCs/>
                      <w:sz w:val="30"/>
                      <w:szCs w:val="30"/>
                      <w:bdr w:val="none" w:sz="0" w:space="0" w:color="auto" w:frame="1"/>
                      <w:lang w:eastAsia="ru-RU"/>
                    </w:rPr>
                    <w:t>»</w:t>
                  </w:r>
                </w:p>
                <w:p w:rsidR="00A02964" w:rsidRPr="00A02964" w:rsidRDefault="00A02964" w:rsidP="00A02964">
                  <w:pPr>
                    <w:spacing w:after="0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A02964">
                    <w:rPr>
                      <w:rFonts w:ascii="inherit" w:eastAsia="Times New Roman" w:hAnsi="inherit" w:cs="Times New Roman"/>
                      <w:b/>
                      <w:bCs/>
                      <w:sz w:val="30"/>
                      <w:szCs w:val="30"/>
                      <w:bdr w:val="none" w:sz="0" w:space="0" w:color="auto" w:frame="1"/>
                      <w:lang w:eastAsia="ru-RU"/>
                    </w:rPr>
                    <w:t>ГАННОВЕР – БРЕМЕН – ЦЕЛЛЕ – ГАМБУРГ</w:t>
                  </w:r>
                </w:p>
              </w:tc>
            </w:tr>
            <w:tr w:rsidR="00A02964" w:rsidRPr="00A02964">
              <w:trPr>
                <w:jc w:val="center"/>
              </w:trPr>
              <w:tc>
                <w:tcPr>
                  <w:tcW w:w="10418" w:type="dxa"/>
                  <w:gridSpan w:val="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A02964" w:rsidRPr="00A02964" w:rsidRDefault="00A02964" w:rsidP="00A02964">
                  <w:pPr>
                    <w:spacing w:after="0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A02964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 xml:space="preserve">5 дней/ </w:t>
                  </w:r>
                  <w:proofErr w:type="gramStart"/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без</w:t>
                  </w:r>
                  <w:proofErr w:type="gramEnd"/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 xml:space="preserve"> ночных </w:t>
                  </w:r>
                  <w:proofErr w:type="spellStart"/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перездов</w:t>
                  </w:r>
                  <w:proofErr w:type="spellEnd"/>
                </w:p>
              </w:tc>
            </w:tr>
            <w:tr w:rsidR="00A02964" w:rsidRPr="00A02964">
              <w:trPr>
                <w:jc w:val="center"/>
              </w:trPr>
              <w:tc>
                <w:tcPr>
                  <w:tcW w:w="130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A02964" w:rsidRPr="00A02964" w:rsidRDefault="00A02964" w:rsidP="00A02964">
                  <w:pPr>
                    <w:spacing w:after="0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A02964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0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A02964" w:rsidRPr="00A02964" w:rsidRDefault="00A02964" w:rsidP="00A02964">
                  <w:pPr>
                    <w:spacing w:after="0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A02964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20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A02964" w:rsidRPr="00A02964" w:rsidRDefault="00A02964" w:rsidP="00A02964">
                  <w:pPr>
                    <w:spacing w:after="0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A02964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ru-RU"/>
                    </w:rPr>
                    <w:t>18.12.2019 – 22.12.2019</w:t>
                  </w:r>
                </w:p>
              </w:tc>
              <w:tc>
                <w:tcPr>
                  <w:tcW w:w="130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A02964" w:rsidRPr="00A02964" w:rsidRDefault="00A02964" w:rsidP="00A02964">
                  <w:pPr>
                    <w:spacing w:after="0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A02964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0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A02964" w:rsidRPr="00A02964" w:rsidRDefault="00A02964" w:rsidP="00A02964">
                  <w:pPr>
                    <w:spacing w:after="0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A02964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A02964" w:rsidRPr="00A02964" w:rsidRDefault="00A02964" w:rsidP="00A0296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</w:pPr>
            <w:r w:rsidRPr="00A02964">
              <w:rPr>
                <w:rFonts w:ascii="inherit" w:eastAsia="Times New Roman" w:hAnsi="inherit" w:cs="Times New Roman"/>
                <w:b/>
                <w:bCs/>
                <w:color w:val="000000"/>
                <w:sz w:val="17"/>
                <w:szCs w:val="17"/>
                <w:lang w:eastAsia="ru-RU"/>
              </w:rPr>
              <w:t> </w:t>
            </w:r>
          </w:p>
          <w:tbl>
            <w:tblPr>
              <w:tblW w:w="10183" w:type="dxa"/>
              <w:jc w:val="center"/>
              <w:tblInd w:w="33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"/>
              <w:gridCol w:w="3392"/>
              <w:gridCol w:w="3475"/>
              <w:gridCol w:w="3150"/>
              <w:gridCol w:w="83"/>
            </w:tblGrid>
            <w:tr w:rsidR="00A02964" w:rsidRPr="00A02964" w:rsidTr="00C35E60">
              <w:trPr>
                <w:gridAfter w:val="1"/>
                <w:wAfter w:w="83" w:type="dxa"/>
                <w:trHeight w:val="138"/>
                <w:jc w:val="center"/>
              </w:trPr>
              <w:tc>
                <w:tcPr>
                  <w:tcW w:w="3475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A02964" w:rsidRPr="00A02964" w:rsidRDefault="00A02964" w:rsidP="00C35E60">
                  <w:pPr>
                    <w:spacing w:after="0" w:line="138" w:lineRule="atLeast"/>
                    <w:ind w:left="169" w:firstLine="284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A02964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ru-RU"/>
                    </w:rPr>
                    <w:t>СТОИМОСТЬ ТУРА</w:t>
                  </w:r>
                </w:p>
              </w:tc>
              <w:tc>
                <w:tcPr>
                  <w:tcW w:w="347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A02964" w:rsidRPr="00A02964" w:rsidRDefault="00A02964" w:rsidP="00A02964">
                  <w:pPr>
                    <w:spacing w:after="0" w:line="138" w:lineRule="atLeast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A02964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в 2-3-х местном номере</w:t>
                  </w:r>
                </w:p>
              </w:tc>
              <w:tc>
                <w:tcPr>
                  <w:tcW w:w="315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A02964" w:rsidRPr="00A02964" w:rsidRDefault="00A02964" w:rsidP="00A02964">
                  <w:pPr>
                    <w:spacing w:after="0" w:line="138" w:lineRule="atLeast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A02964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ru-RU"/>
                    </w:rPr>
                    <w:t>Одноместный номер</w:t>
                  </w:r>
                </w:p>
              </w:tc>
            </w:tr>
            <w:tr w:rsidR="00A02964" w:rsidRPr="00A02964" w:rsidTr="00C35E60">
              <w:trPr>
                <w:gridAfter w:val="1"/>
                <w:wAfter w:w="83" w:type="dxa"/>
                <w:trHeight w:val="138"/>
                <w:jc w:val="center"/>
              </w:trPr>
              <w:tc>
                <w:tcPr>
                  <w:tcW w:w="0" w:type="auto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02964" w:rsidRPr="00A02964" w:rsidRDefault="00A02964" w:rsidP="00A02964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A02964" w:rsidRPr="00A02964" w:rsidRDefault="00A02964" w:rsidP="00A02964">
                  <w:pPr>
                    <w:spacing w:after="0" w:line="138" w:lineRule="atLeast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A02964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ru-RU"/>
                    </w:rPr>
                    <w:t>230 € + 90 рублей</w:t>
                  </w:r>
                </w:p>
              </w:tc>
              <w:tc>
                <w:tcPr>
                  <w:tcW w:w="31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A02964" w:rsidRPr="00A02964" w:rsidRDefault="00A02964" w:rsidP="00A02964">
                  <w:pPr>
                    <w:spacing w:after="0" w:line="138" w:lineRule="atLeast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A02964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ru-RU"/>
                    </w:rPr>
                    <w:t>285 € + 90 рублей</w:t>
                  </w:r>
                </w:p>
              </w:tc>
            </w:tr>
            <w:tr w:rsidR="00A02964" w:rsidRPr="00A02964" w:rsidTr="00C35E60">
              <w:trPr>
                <w:gridBefore w:val="1"/>
                <w:wBefore w:w="83" w:type="dxa"/>
                <w:jc w:val="center"/>
              </w:trPr>
              <w:tc>
                <w:tcPr>
                  <w:tcW w:w="101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A02964" w:rsidRPr="00A02964" w:rsidRDefault="00A02964" w:rsidP="00A02964">
                  <w:pPr>
                    <w:spacing w:after="0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A02964">
                    <w:rPr>
                      <w:rFonts w:ascii="inherit" w:eastAsia="Times New Roman" w:hAnsi="inherit" w:cs="Times New Roman"/>
                      <w:b/>
                      <w:bCs/>
                      <w:i/>
                      <w:i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Оплата производится в белорусских рублях, по курсу Национального Банка Республики Беларусь+2% на день оплаты</w:t>
                  </w:r>
                </w:p>
              </w:tc>
            </w:tr>
          </w:tbl>
          <w:p w:rsidR="00A02964" w:rsidRPr="00A02964" w:rsidRDefault="00A02964" w:rsidP="00A0296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</w:pPr>
            <w:r w:rsidRPr="00A02964">
              <w:rPr>
                <w:rFonts w:ascii="inherit" w:eastAsia="Times New Roman" w:hAnsi="inherit" w:cs="Times New Roman"/>
                <w:b/>
                <w:bCs/>
                <w:color w:val="000000"/>
                <w:sz w:val="17"/>
                <w:szCs w:val="17"/>
                <w:lang w:eastAsia="ru-RU"/>
              </w:rPr>
              <w:t> </w:t>
            </w:r>
          </w:p>
          <w:tbl>
            <w:tblPr>
              <w:tblW w:w="10425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25"/>
            </w:tblGrid>
            <w:tr w:rsidR="00A02964" w:rsidRPr="00A02964">
              <w:trPr>
                <w:jc w:val="center"/>
              </w:trPr>
              <w:tc>
                <w:tcPr>
                  <w:tcW w:w="1041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A02964" w:rsidRPr="00A02964" w:rsidRDefault="00A02964" w:rsidP="00C35E60">
                  <w:pPr>
                    <w:spacing w:after="0" w:line="240" w:lineRule="auto"/>
                    <w:ind w:left="453" w:right="258" w:firstLine="142"/>
                    <w:jc w:val="both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A02964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ru-RU"/>
                    </w:rPr>
                    <w:t>Стоимость тура включает: </w:t>
                  </w:r>
                  <w:r w:rsidRPr="00A02964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проезд автобусом, 2 ночлега в Польше, 2 ночлега в Германии, завтраки в отелях, экскурсионное обслуживание без входных билетов.</w:t>
                  </w:r>
                </w:p>
              </w:tc>
            </w:tr>
            <w:tr w:rsidR="00A02964" w:rsidRPr="00A02964">
              <w:trPr>
                <w:jc w:val="center"/>
              </w:trPr>
              <w:tc>
                <w:tcPr>
                  <w:tcW w:w="1041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A02964" w:rsidRPr="00A02964" w:rsidRDefault="00A02964" w:rsidP="00A02964">
                  <w:pPr>
                    <w:spacing w:after="0" w:line="240" w:lineRule="auto"/>
                    <w:ind w:left="453" w:firstLine="142"/>
                    <w:jc w:val="both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A02964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ru-RU"/>
                    </w:rPr>
                    <w:t>Стоимость тура не включает: </w:t>
                  </w:r>
                  <w:r w:rsidRPr="00A02964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консульский сбор, медицинскую страховку.</w:t>
                  </w:r>
                </w:p>
              </w:tc>
            </w:tr>
            <w:tr w:rsidR="00A02964" w:rsidRPr="00A02964">
              <w:trPr>
                <w:jc w:val="center"/>
              </w:trPr>
              <w:tc>
                <w:tcPr>
                  <w:tcW w:w="1041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A02964" w:rsidRPr="00A02964" w:rsidRDefault="00A02964" w:rsidP="00A02964">
                  <w:pPr>
                    <w:spacing w:after="0" w:line="240" w:lineRule="auto"/>
                    <w:ind w:left="453" w:firstLine="142"/>
                    <w:jc w:val="both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A02964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Проживание: отели**-*** в Польше и Германии.</w:t>
                  </w:r>
                  <w:r w:rsidRPr="00A02964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 Размещение в 2-3-х местных номерах с удобствами (душ, WC).</w:t>
                  </w:r>
                </w:p>
              </w:tc>
            </w:tr>
          </w:tbl>
          <w:p w:rsidR="00A02964" w:rsidRPr="00A02964" w:rsidRDefault="00A02964" w:rsidP="00A0296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</w:pPr>
            <w:r w:rsidRPr="00A02964">
              <w:rPr>
                <w:rFonts w:ascii="inherit" w:eastAsia="Times New Roman" w:hAnsi="inherit" w:cs="Times New Roman"/>
                <w:b/>
                <w:bCs/>
                <w:color w:val="000000"/>
                <w:sz w:val="17"/>
                <w:szCs w:val="17"/>
                <w:lang w:eastAsia="ru-RU"/>
              </w:rPr>
              <w:t> </w:t>
            </w:r>
          </w:p>
          <w:tbl>
            <w:tblPr>
              <w:tblW w:w="10425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25"/>
            </w:tblGrid>
            <w:tr w:rsidR="00A02964" w:rsidRPr="00A02964">
              <w:trPr>
                <w:jc w:val="center"/>
              </w:trPr>
              <w:tc>
                <w:tcPr>
                  <w:tcW w:w="1041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A02964" w:rsidRPr="00A02964" w:rsidRDefault="00A02964" w:rsidP="00A02964">
                  <w:pPr>
                    <w:spacing w:after="0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A02964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ПРОГРАММА ТУРА</w:t>
                  </w:r>
                  <w:r w:rsidRPr="00A02964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:</w:t>
                  </w:r>
                </w:p>
              </w:tc>
            </w:tr>
          </w:tbl>
          <w:p w:rsidR="00A02964" w:rsidRPr="00A02964" w:rsidRDefault="00A02964" w:rsidP="00A0296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</w:pPr>
            <w:r w:rsidRPr="00A02964">
              <w:rPr>
                <w:rFonts w:ascii="inherit" w:eastAsia="Times New Roman" w:hAnsi="inherit" w:cs="Times New Roman"/>
                <w:b/>
                <w:bCs/>
                <w:color w:val="000000"/>
                <w:sz w:val="17"/>
                <w:szCs w:val="17"/>
                <w:lang w:eastAsia="ru-RU"/>
              </w:rPr>
              <w:t> </w:t>
            </w:r>
          </w:p>
          <w:tbl>
            <w:tblPr>
              <w:tblW w:w="10361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38"/>
              <w:gridCol w:w="8623"/>
            </w:tblGrid>
            <w:tr w:rsidR="00A02964" w:rsidRPr="00A02964" w:rsidTr="00A02964">
              <w:trPr>
                <w:jc w:val="center"/>
              </w:trPr>
              <w:tc>
                <w:tcPr>
                  <w:tcW w:w="173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02964" w:rsidRPr="00A02964" w:rsidRDefault="00A02964" w:rsidP="00A02964">
                  <w:pPr>
                    <w:spacing w:after="0" w:line="240" w:lineRule="auto"/>
                    <w:ind w:left="354" w:right="-345" w:firstLine="284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A02964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ru-RU"/>
                    </w:rPr>
                    <w:t>1 день:</w:t>
                  </w:r>
                </w:p>
              </w:tc>
              <w:tc>
                <w:tcPr>
                  <w:tcW w:w="862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02964" w:rsidRPr="00A02964" w:rsidRDefault="00A02964" w:rsidP="00A02964">
                  <w:pPr>
                    <w:spacing w:after="0" w:line="240" w:lineRule="auto"/>
                    <w:ind w:right="510"/>
                    <w:jc w:val="both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A02964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Ранний выезд из Минска в 00.30 утра в Гродно. В 4.30 посадка части группы в Гродно. Транзит по территории РП. Ночлег в Польше.</w:t>
                  </w:r>
                </w:p>
              </w:tc>
            </w:tr>
            <w:tr w:rsidR="00A02964" w:rsidRPr="00A02964" w:rsidTr="00A02964">
              <w:trPr>
                <w:jc w:val="center"/>
              </w:trPr>
              <w:tc>
                <w:tcPr>
                  <w:tcW w:w="173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02964" w:rsidRPr="00A02964" w:rsidRDefault="00A02964" w:rsidP="00A02964">
                  <w:pPr>
                    <w:spacing w:after="0" w:line="240" w:lineRule="auto"/>
                    <w:ind w:left="354" w:right="-345" w:firstLine="284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A02964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ru-RU"/>
                    </w:rPr>
                    <w:t>2 день:</w:t>
                  </w:r>
                </w:p>
              </w:tc>
              <w:tc>
                <w:tcPr>
                  <w:tcW w:w="862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02964" w:rsidRPr="00A02964" w:rsidRDefault="00A02964" w:rsidP="00A02964">
                  <w:pPr>
                    <w:spacing w:after="0" w:line="240" w:lineRule="auto"/>
                    <w:ind w:right="510"/>
                    <w:jc w:val="both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A02964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Завтрак. Выезд в </w:t>
                  </w:r>
                  <w:hyperlink r:id="rId6" w:history="1">
                    <w:r w:rsidRPr="00D12BBA">
                      <w:rPr>
                        <w:rStyle w:val="a4"/>
                        <w:rFonts w:ascii="inherit" w:eastAsia="Times New Roman" w:hAnsi="inherit" w:cs="Times New Roman"/>
                        <w:b/>
                        <w:bCs/>
                        <w:color w:val="auto"/>
                        <w:sz w:val="24"/>
                        <w:szCs w:val="24"/>
                        <w:u w:val="none"/>
                        <w:lang w:eastAsia="ru-RU"/>
                      </w:rPr>
                      <w:t>Ганновер</w:t>
                    </w:r>
                  </w:hyperlink>
                  <w:r w:rsidRPr="00A02964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ru-RU"/>
                    </w:rPr>
                    <w:t>. Обзорная экскурсия по Ганноверу: </w:t>
                  </w:r>
                  <w:r w:rsidRPr="00A02964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 xml:space="preserve">церковь </w:t>
                  </w:r>
                  <w:proofErr w:type="spellStart"/>
                  <w:r w:rsidRPr="00A02964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Маркткирхе</w:t>
                  </w:r>
                  <w:proofErr w:type="spellEnd"/>
                  <w:r w:rsidRPr="00A02964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 xml:space="preserve">, Оперный театр, церковь </w:t>
                  </w:r>
                  <w:proofErr w:type="spellStart"/>
                  <w:r w:rsidRPr="00A02964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Аегидиенкирхе</w:t>
                  </w:r>
                  <w:proofErr w:type="spellEnd"/>
                  <w:r w:rsidRPr="00A02964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 xml:space="preserve">, дворец </w:t>
                  </w:r>
                  <w:proofErr w:type="spellStart"/>
                  <w:r w:rsidRPr="00A02964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Ляйншлос</w:t>
                  </w:r>
                  <w:proofErr w:type="spellEnd"/>
                  <w:r w:rsidRPr="00A02964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, старая и новая Ратуша и др. Свободное время для Рождественских и Новогодних покупок. Ночлег в Ганновере или его окрестностях.</w:t>
                  </w:r>
                </w:p>
              </w:tc>
            </w:tr>
            <w:tr w:rsidR="00A02964" w:rsidRPr="00A02964" w:rsidTr="00A02964">
              <w:trPr>
                <w:jc w:val="center"/>
              </w:trPr>
              <w:tc>
                <w:tcPr>
                  <w:tcW w:w="173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02964" w:rsidRPr="00A02964" w:rsidRDefault="00A02964" w:rsidP="00A02964">
                  <w:pPr>
                    <w:spacing w:after="0" w:line="240" w:lineRule="auto"/>
                    <w:ind w:left="354" w:right="-345" w:firstLine="284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A02964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ru-RU"/>
                    </w:rPr>
                    <w:t>3 день:</w:t>
                  </w:r>
                </w:p>
              </w:tc>
              <w:tc>
                <w:tcPr>
                  <w:tcW w:w="862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02964" w:rsidRPr="00A02964" w:rsidRDefault="00A02964" w:rsidP="00A02964">
                  <w:pPr>
                    <w:spacing w:after="0" w:line="240" w:lineRule="atLeast"/>
                    <w:ind w:right="510"/>
                    <w:jc w:val="both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A02964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Завтрак. Вые</w:t>
                  </w:r>
                  <w:bookmarkStart w:id="0" w:name="_GoBack"/>
                  <w:bookmarkEnd w:id="0"/>
                  <w:proofErr w:type="gramStart"/>
                  <w:r w:rsidRPr="00A02964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зд в Бр</w:t>
                  </w:r>
                  <w:proofErr w:type="gramEnd"/>
                  <w:r w:rsidRPr="00A02964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емен. </w:t>
                  </w:r>
                  <w:r w:rsidRPr="00A02964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Обзорная пешеходная экскурсия по Бремену: </w:t>
                  </w:r>
                  <w:r w:rsidRPr="00A02964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 xml:space="preserve">рыночная площадь, Бременская ратуша (объект Юнеско), памятник Роланду, квартал </w:t>
                  </w:r>
                  <w:proofErr w:type="spellStart"/>
                  <w:r w:rsidRPr="00A02964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Бёттхерштрассе</w:t>
                  </w:r>
                  <w:proofErr w:type="spellEnd"/>
                  <w:r w:rsidRPr="00A02964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, набережная Везера, квартал Шнур и др</w:t>
                  </w:r>
                  <w:hyperlink r:id="rId7" w:history="1">
                    <w:r w:rsidRPr="00D12BBA">
                      <w:rPr>
                        <w:rStyle w:val="a4"/>
                        <w:rFonts w:ascii="inherit" w:eastAsia="Times New Roman" w:hAnsi="inherit" w:cs="Times New Roman"/>
                        <w:color w:val="auto"/>
                        <w:sz w:val="24"/>
                        <w:szCs w:val="24"/>
                        <w:u w:val="none"/>
                        <w:lang w:eastAsia="ru-RU"/>
                      </w:rPr>
                      <w:t>.</w:t>
                    </w:r>
                  </w:hyperlink>
                  <w:r w:rsidRPr="00A02964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 xml:space="preserve"> Свободное время. Свободное время для Рождественских и Новогодних покупок. Переезд в </w:t>
                  </w:r>
                  <w:proofErr w:type="spellStart"/>
                  <w:r w:rsidRPr="00A02964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ru-RU"/>
                    </w:rPr>
                    <w:t>Целле</w:t>
                  </w:r>
                  <w:proofErr w:type="spellEnd"/>
                  <w:r w:rsidRPr="00A02964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- старинную резиденцию рода </w:t>
                  </w:r>
                  <w:proofErr w:type="spellStart"/>
                  <w:r w:rsidRPr="00A02964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ru-RU"/>
                    </w:rPr>
                    <w:t>Вельфов</w:t>
                  </w:r>
                  <w:proofErr w:type="spellEnd"/>
                  <w:r w:rsidRPr="00A02964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ru-RU"/>
                    </w:rPr>
                    <w:t>.</w:t>
                  </w:r>
                  <w:r w:rsidRPr="00A02964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 xml:space="preserve"> Внешний осмотр герцогского замка и прогулка по сказочному фахверковому городку. Посещение </w:t>
                  </w:r>
                  <w:hyperlink r:id="rId8" w:history="1">
                    <w:r w:rsidRPr="00D12BBA">
                      <w:rPr>
                        <w:rStyle w:val="a4"/>
                        <w:rFonts w:ascii="inherit" w:eastAsia="Times New Roman" w:hAnsi="inherit" w:cs="Times New Roman"/>
                        <w:b/>
                        <w:color w:val="auto"/>
                        <w:sz w:val="24"/>
                        <w:szCs w:val="24"/>
                        <w:u w:val="none"/>
                        <w:lang w:eastAsia="ru-RU"/>
                      </w:rPr>
                      <w:t>Рождественского базара</w:t>
                    </w:r>
                  </w:hyperlink>
                  <w:r w:rsidRPr="00A02964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. Возвращение в Ганновер. Ночлег в Ганновере или его окрестностях.</w:t>
                  </w:r>
                </w:p>
              </w:tc>
            </w:tr>
            <w:tr w:rsidR="00A02964" w:rsidRPr="00A02964" w:rsidTr="00A02964">
              <w:trPr>
                <w:jc w:val="center"/>
              </w:trPr>
              <w:tc>
                <w:tcPr>
                  <w:tcW w:w="173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02964" w:rsidRPr="00A02964" w:rsidRDefault="00A02964" w:rsidP="00A02964">
                  <w:pPr>
                    <w:spacing w:after="0" w:line="240" w:lineRule="auto"/>
                    <w:ind w:left="354" w:right="-345" w:firstLine="284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A02964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ru-RU"/>
                    </w:rPr>
                    <w:t>4 день:</w:t>
                  </w:r>
                </w:p>
              </w:tc>
              <w:tc>
                <w:tcPr>
                  <w:tcW w:w="862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02964" w:rsidRPr="00A02964" w:rsidRDefault="00A02964" w:rsidP="00A02964">
                  <w:pPr>
                    <w:spacing w:after="0" w:line="240" w:lineRule="auto"/>
                    <w:ind w:right="510"/>
                    <w:jc w:val="both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A02964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Завтрак. Выезд в Гамбург. </w:t>
                  </w:r>
                  <w:r w:rsidRPr="00A02964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Обзорная </w:t>
                  </w:r>
                  <w:proofErr w:type="spellStart"/>
                  <w:r w:rsidRPr="00A02964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ru-RU"/>
                    </w:rPr>
                    <w:t>автобусно</w:t>
                  </w:r>
                  <w:proofErr w:type="spellEnd"/>
                  <w:r w:rsidRPr="00A02964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ru-RU"/>
                    </w:rPr>
                    <w:t>-пешеходная экскурсия по Гамбургу: </w:t>
                  </w:r>
                  <w:r w:rsidRPr="00A02964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 xml:space="preserve">прогулка на теплоходе по акватории Гамбургской гавани (7 евро), церковь святого Михаила, улица </w:t>
                  </w:r>
                  <w:proofErr w:type="spellStart"/>
                  <w:r w:rsidRPr="00A02964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Мёнкебергштрассе</w:t>
                  </w:r>
                  <w:proofErr w:type="spellEnd"/>
                  <w:r w:rsidRPr="00A02964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 xml:space="preserve">, ратушная площадь, набережная озера Внутренний </w:t>
                  </w:r>
                  <w:proofErr w:type="spellStart"/>
                  <w:r w:rsidRPr="00A02964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Альстер</w:t>
                  </w:r>
                  <w:proofErr w:type="spellEnd"/>
                  <w:r w:rsidRPr="00A02964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 xml:space="preserve"> и др. Свободное время для Рождественских и Новогодних покупок. Во второй половине дня выезд в Польшу (время выезда указывает гид группы)</w:t>
                  </w:r>
                  <w:hyperlink r:id="rId9" w:history="1">
                    <w:r w:rsidRPr="00D12BBA">
                      <w:rPr>
                        <w:rStyle w:val="a4"/>
                        <w:rFonts w:ascii="inherit" w:eastAsia="Times New Roman" w:hAnsi="inherit" w:cs="Times New Roman"/>
                        <w:color w:val="auto"/>
                        <w:sz w:val="24"/>
                        <w:szCs w:val="24"/>
                        <w:u w:val="none"/>
                        <w:lang w:eastAsia="ru-RU"/>
                      </w:rPr>
                      <w:t>.</w:t>
                    </w:r>
                  </w:hyperlink>
                  <w:r w:rsidRPr="00A02964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 xml:space="preserve"> Ночлег в Польше.</w:t>
                  </w:r>
                </w:p>
              </w:tc>
            </w:tr>
            <w:tr w:rsidR="00A02964" w:rsidRPr="00A02964" w:rsidTr="00A02964">
              <w:trPr>
                <w:jc w:val="center"/>
              </w:trPr>
              <w:tc>
                <w:tcPr>
                  <w:tcW w:w="173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02964" w:rsidRPr="00A02964" w:rsidRDefault="00A02964" w:rsidP="00A02964">
                  <w:pPr>
                    <w:spacing w:after="0" w:line="240" w:lineRule="auto"/>
                    <w:ind w:left="354" w:right="-345" w:firstLine="284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A02964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ru-RU"/>
                    </w:rPr>
                    <w:t>5 день:</w:t>
                  </w:r>
                </w:p>
              </w:tc>
              <w:tc>
                <w:tcPr>
                  <w:tcW w:w="862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02964" w:rsidRPr="00A02964" w:rsidRDefault="00A02964" w:rsidP="00A02964">
                  <w:pPr>
                    <w:spacing w:after="0" w:line="240" w:lineRule="auto"/>
                    <w:ind w:right="510"/>
                    <w:jc w:val="both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A02964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Завтрак. Вые</w:t>
                  </w:r>
                  <w:proofErr w:type="gramStart"/>
                  <w:r w:rsidRPr="00A02964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зд в Гр</w:t>
                  </w:r>
                  <w:proofErr w:type="gramEnd"/>
                  <w:r w:rsidRPr="00A02964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одно/Минск. Прибытие в Минск поздно вечером/ночью.</w:t>
                  </w:r>
                </w:p>
              </w:tc>
            </w:tr>
          </w:tbl>
          <w:p w:rsidR="00A02964" w:rsidRPr="00A02964" w:rsidRDefault="00A02964" w:rsidP="00A0296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</w:pPr>
            <w:r w:rsidRPr="00A02964">
              <w:rPr>
                <w:rFonts w:ascii="inherit" w:eastAsia="Times New Roman" w:hAnsi="inherit" w:cs="Times New Roman"/>
                <w:b/>
                <w:bCs/>
                <w:color w:val="000000"/>
                <w:sz w:val="17"/>
                <w:szCs w:val="17"/>
                <w:lang w:eastAsia="ru-RU"/>
              </w:rPr>
              <w:t> </w:t>
            </w:r>
          </w:p>
          <w:tbl>
            <w:tblPr>
              <w:tblW w:w="10425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25"/>
            </w:tblGrid>
            <w:tr w:rsidR="00A02964" w:rsidRPr="00A02964">
              <w:trPr>
                <w:jc w:val="center"/>
              </w:trPr>
              <w:tc>
                <w:tcPr>
                  <w:tcW w:w="1041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A02964" w:rsidRPr="00A02964" w:rsidRDefault="00A02964" w:rsidP="00C35E60">
                  <w:pPr>
                    <w:spacing w:after="0" w:line="240" w:lineRule="auto"/>
                    <w:ind w:left="311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A02964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ru-RU"/>
                    </w:rPr>
                    <w:t>Примечание: фирма оставляет за собой право вносить некоторые изменения в программу тура без уменьшения общего объема и качества услуг, осуществлять замену заявленных отелей на равнозначные отели.</w:t>
                  </w:r>
                </w:p>
              </w:tc>
            </w:tr>
          </w:tbl>
          <w:p w:rsidR="00A02964" w:rsidRPr="00A02964" w:rsidRDefault="00A02964" w:rsidP="00A0296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2964" w:rsidRPr="00A02964" w:rsidRDefault="00A02964" w:rsidP="00A0296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</w:pPr>
            <w:r w:rsidRPr="00A02964"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</w:tbl>
    <w:p w:rsidR="00A02964" w:rsidRPr="00A02964" w:rsidRDefault="00A02964" w:rsidP="00A0296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0296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BF75D9" w:rsidRPr="00A02964" w:rsidRDefault="00BF75D9" w:rsidP="00A02964"/>
    <w:sectPr w:rsidR="00BF75D9" w:rsidRPr="00A02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5D9"/>
    <w:rsid w:val="007303CA"/>
    <w:rsid w:val="00791E47"/>
    <w:rsid w:val="00822930"/>
    <w:rsid w:val="00A02964"/>
    <w:rsid w:val="00BF75D9"/>
    <w:rsid w:val="00C35E60"/>
    <w:rsid w:val="00D12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2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12B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2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12B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5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6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l-navigator.by/katalog-turov/avtobusnye-tury-na-novyj-god-i-rozhdestvo-v-evropu-iz-minsk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l-navigator.by/katalog-turov/avtobusnye-tury-po-evrope-iz-minsk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l-navigator.by/tour/rozhdestvenskoe-volshebstvo-germanii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l-navigator.by/tour/rozhdestvenskoe-volshebstvo-germanii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l-navigator.by/katalog-turov/avtobusnye-tury-na-novyj-god-i-rozhdestvo-v-evropu-iz-minsk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Пользователь</cp:lastModifiedBy>
  <cp:revision>2</cp:revision>
  <cp:lastPrinted>2019-10-23T09:46:00Z</cp:lastPrinted>
  <dcterms:created xsi:type="dcterms:W3CDTF">2019-10-25T08:56:00Z</dcterms:created>
  <dcterms:modified xsi:type="dcterms:W3CDTF">2019-10-25T08:56:00Z</dcterms:modified>
</cp:coreProperties>
</file>